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Sabarigiri PH of KSEB</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15-06-2026 15:30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As per the reports submitted, the triggering incident was failure of the R-phase pole of the Generator Main Circuit Breaker of Unit-5 to open during a normal shutdown of the generating unit leading to operation of the Local Breaker Backup (LBB) protection and further due to an isolator discrepancy associated with Unit-5, both the 220 kV Main Bus and 220 kV Transfer Bus were tripped leading to the Complete outage of 220kV Sabarigiri PH of KSEB.</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02-06-2026 06:37</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 , KERALA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16800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16812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5429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5467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Kerala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3837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3846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Kerala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692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612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52416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52572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43940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43945</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Connectivity at 220kV Sabarigiri PH</w:t>
            </w:r>
            <w:r/>
          </w:p>
          <w:p>
            <w:r/>
            <w:r>
              <w:t xml:space="preserve"/>
            </w:r>
            <w:r>
              <w:drawing>
                <wp:inline xmlns:a="http://schemas.openxmlformats.org/drawingml/2006/main" xmlns:pic="http://schemas.openxmlformats.org/drawingml/2006/picture">
                  <wp:extent cx="5400000" cy="2153846"/>
                  <wp:docPr id="1001" name="Picture 1009"/>
                  <wp:cNvGraphicFramePr>
                    <a:graphicFrameLocks noChangeAspect="1"/>
                  </wp:cNvGraphicFramePr>
                  <a:graphic>
                    <a:graphicData uri="http://schemas.openxmlformats.org/drawingml/2006/picture">
                      <pic:pic>
                        <pic:nvPicPr>
                          <pic:cNvPr id="0" name="embedded_image_temp_image_ant_other_information_6047_0.png"/>
                          <pic:cNvPicPr/>
                        </pic:nvPicPr>
                        <pic:blipFill>
                          <a:blip r:embed="rId19"/>
                          <a:stretch>
                            <a:fillRect/>
                          </a:stretch>
                        </pic:blipFill>
                        <pic:spPr>
                          <a:xfrm>
                            <a:off x="0" y="0"/>
                            <a:ext cx="5400000" cy="2153846"/>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168.0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8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220KV-EDAMON-SABARIGIRI-3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220KV-EDAMON-SABARIGIRI-1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220KV-EDAMON-SABARIGIRI-2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220KV-SABARIGIRI-PALLOM-1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220KV-THENI-SABARIGIRI-1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220KV-AMBALAMUGAL-SABARIGIRI-1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At the time of the incident, Unit-5, Unit-6, 220KV-SABARIGIRI-PATHANAMTHITTA-1, 220KV-SABARIGIRI-PALLOM-1 , 220KV-EDAMON-SABARIGIRI-2 , 220KV-EDAMON-SABARIGIRI-3 and the 50 MVA Transformer were connected to the 220 kV Main Bus, while Unit-1, Unit-3, Unit-4, 220KV-THENI-SABARIGIRI-1 and 220KV-AMBALAMUGAL-SABARIGIRI-1 were connected to the 220 kV Transfer Bus.</w:t>
            </w:r>
            <w:r/>
          </w:p>
          <w:p>
            <w:r/>
            <w:r>
              <w:t xml:space="preserve"/>
            </w:r>
            <w:r>
              <w:drawing>
                <wp:inline xmlns:a="http://schemas.openxmlformats.org/drawingml/2006/main" xmlns:pic="http://schemas.openxmlformats.org/drawingml/2006/picture">
                  <wp:extent cx="5400000" cy="2556456"/>
                  <wp:docPr id="1002" name="Picture 1009"/>
                  <wp:cNvGraphicFramePr>
                    <a:graphicFrameLocks noChangeAspect="1"/>
                  </wp:cNvGraphicFramePr>
                  <a:graphic>
                    <a:graphicData uri="http://schemas.openxmlformats.org/drawingml/2006/picture">
                      <pic:pic>
                        <pic:nvPicPr>
                          <pic:cNvPr id="0" name="embedded_image_temp_image_brief_analysis_6047_0.png"/>
                          <pic:cNvPicPr/>
                        </pic:nvPicPr>
                        <pic:blipFill>
                          <a:blip r:embed="rId20"/>
                          <a:stretch>
                            <a:fillRect/>
                          </a:stretch>
                        </pic:blipFill>
                        <pic:spPr>
                          <a:xfrm>
                            <a:off x="0" y="0"/>
                            <a:ext cx="5400000" cy="2556456"/>
                          </a:xfrm>
                          <a:prstGeom prst="rect"/>
                        </pic:spPr>
                      </pic:pic>
                    </a:graphicData>
                  </a:graphic>
                </wp:inline>
              </w:drawing>
            </w:r>
            <w:r>
              <w:t xml:space="preserve"/>
            </w:r>
            <w:r/>
          </w:p>
          <w:p>
            <w:r/>
            <w:r>
              <w:t>During taking out of Unit-5, where in commands were issued to stop the turbine governor, open the Field Breaker, and open the Generator Main Circuit Breaker (GCB). While the Field Breaker opened successfully and the governor stop command was executed, the R-phase pole of the Generator Main Circuit Breaker failed to open due to a mechanical defect (as per FIR) where in after few seconds Minimum Impedance Protection and Voltage Controlled Overcurrent Protection operated and since the breaker failed to open led to the operation of LBB (As per PMU, around 6 secs of voltage dip was observed). However, due to an existing isolator discrepancy associated with Unit-5, the Busbar Protection scheme identified Unit-5 as being connected to both the 220 kV Main Bus and the 220 kV Transfer Bus and hence both bus sections and tripped all associated bays and DT was sent to remote ends (for lines). This led to the Complete outage of 220kV Sabarigiri PH of KSEB.</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220KV-THENI-SABARIGIRI-1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THENI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SABARIGIRI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Time:02-06-2026 06:37:51.245</w:t>
                    <w:br/>
                  </w:r>
                  <w:r>
                    <w:t>DT RECIEVE</w:t>
                    <w:br/>
                  </w:r>
                  <w:r>
                    <w:t>ARR L/O, 3PH INI TO B/B</w:t>
                    <w:br/>
                  </w:r>
                  <w:r>
                    <w:t xml:space="preserve">Ir (max): 0.04 kA Iy (max): 0.04 kA Ib (max): 0.05 kA </w:t>
                    <w:br/>
                  </w:r>
                  <w:r>
                    <w:t xml:space="preserve">Vr (max): 138.27 kV Vy (max): 159.12 kV Vb (max): 141.85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rPr>
                      <w:highlight w:val="lightGray"/>
                    </w:rP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SABARIGIRI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SABARIGIRI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Time:07-05-2026 18:22:44.490</w:t>
                    <w:br/>
                  </w:r>
                  <w:r>
                    <w:t>[VO.25] I&gt; Alarm</w:t>
                    <w:br/>
                  </w:r>
                  <w:r>
                    <w:t xml:space="preserve">Ir (max): 3.04 kA Iy (max): 0.28 kA Ib (max): 0.19 kA </w:t>
                    <w:br/>
                  </w:r>
                  <w:r>
                    <w:t>DR Trigger Time:02-06-2026 07:01:58.775</w:t>
                    <w:br/>
                  </w:r>
                  <w:r>
                    <w:t>[VO.25] I&gt; Alarm</w:t>
                    <w:br/>
                  </w:r>
                  <w:r>
                    <w:t>[BO.03] TRIP COIL 1, [BO.04] TRIP COIL 2, [VO.26] CBF St1 Trip</w:t>
                    <w:br/>
                  </w:r>
                  <w:r>
                    <w:t xml:space="preserve">Ir (max): 0.74 kA Iy (max): 0.00 kA Ib (max): 0.00 kA </w:t>
                    <w:br/>
                  </w:r>
                  <w:r>
                    <w:t>DR Trigger Time:02-06-2026 07:02:00.305</w:t>
                    <w:br/>
                  </w:r>
                  <w:r>
                    <w:t>[VO.15] BB CBF Trip</w:t>
                    <w:br/>
                  </w:r>
                  <w:r>
                    <w:t xml:space="preserve">Ir (max): 0.45 kA Iy (max): 0.00 kA Ib (max): 0.00 kA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60471N4GW8N.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60477946VDN.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PMU data, R-ph voltage dip can be observed from 06:37:45.360 to 06:37:51.240 Hrs.</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60477OEU7GE.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6047GMNHHYM.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6047LED8564.png"/>
                    <pic:cNvPicPr/>
                  </pic:nvPicPr>
                  <pic:blipFill>
                    <a:blip r:embed="rId15"/>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8" name="Picture 1"/>
            <wp:cNvGraphicFramePr>
              <a:graphicFrameLocks noChangeAspect="1"/>
            </wp:cNvGraphicFramePr>
            <a:graphic>
              <a:graphicData uri="http://schemas.openxmlformats.org/drawingml/2006/picture">
                <pic:pic>
                  <pic:nvPicPr>
                    <pic:cNvPr id="0" name="6047VO7KR8U.png"/>
                    <pic:cNvPicPr/>
                  </pic:nvPicPr>
                  <pic:blipFill>
                    <a:blip r:embed="rId16"/>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9" name="Picture 1"/>
            <wp:cNvGraphicFramePr>
              <a:graphicFrameLocks noChangeAspect="1"/>
            </wp:cNvGraphicFramePr>
            <a:graphic>
              <a:graphicData uri="http://schemas.openxmlformats.org/drawingml/2006/picture">
                <pic:pic>
                  <pic:nvPicPr>
                    <pic:cNvPr id="0" name="6047YO73SPP.png"/>
                    <pic:cNvPicPr/>
                  </pic:nvPicPr>
                  <pic:blipFill>
                    <a:blip r:embed="rId17"/>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tripping of Unit-1, Unit-3, Unit-4, Unit-5, Unit-6 220kV can be observed at 06:38hrs on the same day</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KSEB</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opening of R phase pole of generator circuit breaker needs review</w:t>
                  </w:r>
                  <w:r/>
                </w:p>
                <w:p>
                  <w:r/>
                  <w:r>
                    <w:t>2. Non operation of LBB after hand tripping of the Unit-5 needs review</w:t>
                  </w:r>
                  <w:r/>
                </w:p>
                <w:p>
                  <w:r/>
                  <w:r>
                    <w:t>3. Tripping of both the buses due to isolator discrepancy associated with Unit-5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KSEB</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 xml:space="preserve">1. </w:t>
                  </w:r>
                  <w:r>
                    <w:rPr>
                      <w:color w:val="212529"/>
                      <w:highlight w:val="lightGray"/>
                    </w:rPr>
                    <w:t xml:space="preserve">Following the busbar protection operation and subsequent outage, restoration activities were carried out at Sabarigiri Power Station. </w:t>
                  </w:r>
                  <w:r>
                    <w:t xml:space="preserve">Units-1, Units-3, Units-4, and Units-6 were kept under Restricted Shutdown (RSD). </w:t>
                  </w:r>
                  <w:r>
                    <w:rPr>
                      <w:color w:val="212529"/>
                      <w:highlight w:val="lightGray"/>
                    </w:rPr>
                    <w:t xml:space="preserve">The 220 kV Sabarigiri–Pathanamthitta feeder could not be restored along with the other feeders. The feeder was charged from the Pathanamthitta end at </w:t>
                  </w:r>
                  <w:r>
                    <w:t>08:22 Hrs</w:t>
                  </w:r>
                  <w:r>
                    <w:rPr>
                      <w:color w:val="212529"/>
                      <w:highlight w:val="lightGray"/>
                    </w:rPr>
                    <w:t xml:space="preserve">; however, while attempting to tie the feeder at the Sabarigiri end, it tripped at </w:t>
                  </w:r>
                  <w:r>
                    <w:t>08:25 Hrs</w:t>
                  </w:r>
                  <w:r>
                    <w:rPr>
                      <w:color w:val="212529"/>
                      <w:highlight w:val="lightGray"/>
                    </w:rPr>
                    <w:t xml:space="preserve"> on </w:t>
                  </w:r>
                  <w:r>
                    <w:t>Pole Discrepancy Protection</w:t>
                  </w:r>
                  <w:r>
                    <w:rPr>
                      <w:color w:val="212529"/>
                      <w:highlight w:val="lightGray"/>
                    </w:rPr>
                    <w:t xml:space="preserve"> indication.</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Following the busbar protection operation and subsequent outage, restoration activities were carried out at Sabarigiri Power Station.</w:t>
            </w:r>
            <w:r/>
          </w:p>
          <w:p>
            <w:r/>
            <w:r>
              <w:t>Units-1, Units-3, Units-4, and Units-6 were kept under Restricted Shutdown (RSD). The transmission feeders were restored in a phased manner as detailed below:</w:t>
            </w:r>
            <w:r/>
            <w:r/>
          </w:p>
          <w:p>
            <w:pPr>
              <w:pStyle w:val="ListBullet"/>
              <w:spacing w:line="240" w:lineRule="auto"/>
              <w:ind w:left="720"/>
            </w:pPr>
            <w:r/>
            <w:r>
              <w:t xml:space="preserve">220 kV Sabarigiri–Edamon #2 feeder charged at </w:t>
            </w:r>
            <w:r>
              <w:t>07:45 Hrs</w:t>
            </w:r>
            <w:r/>
          </w:p>
          <w:p>
            <w:pPr>
              <w:pStyle w:val="ListBullet"/>
              <w:spacing w:line="240" w:lineRule="auto"/>
              <w:ind w:left="720"/>
            </w:pPr>
            <w:r/>
            <w:r>
              <w:t xml:space="preserve">220 kV Sabarigiri–Edamon #3 feeder charged at </w:t>
            </w:r>
            <w:r>
              <w:t>07:46 Hrs</w:t>
            </w:r>
            <w:r/>
          </w:p>
          <w:p>
            <w:pPr>
              <w:pStyle w:val="ListBullet"/>
              <w:spacing w:line="240" w:lineRule="auto"/>
              <w:ind w:left="720"/>
            </w:pPr>
            <w:r/>
            <w:r>
              <w:t xml:space="preserve">220 kV Sabarigiri–Ambalamugal feeder charged at </w:t>
            </w:r>
            <w:r>
              <w:t>08:15 Hrs</w:t>
            </w:r>
            <w:r/>
          </w:p>
          <w:p>
            <w:pPr>
              <w:pStyle w:val="ListBullet"/>
              <w:spacing w:line="240" w:lineRule="auto"/>
              <w:ind w:left="720"/>
            </w:pPr>
            <w:r/>
            <w:r>
              <w:t xml:space="preserve">220 kV Sabarigiri–Theni feeder charged at </w:t>
            </w:r>
            <w:r>
              <w:t>08:16 Hrs</w:t>
            </w:r>
            <w:r/>
          </w:p>
          <w:p>
            <w:pPr>
              <w:pStyle w:val="ListBullet"/>
              <w:spacing w:line="240" w:lineRule="auto"/>
              <w:ind w:left="720"/>
            </w:pPr>
            <w:r/>
            <w:r>
              <w:t xml:space="preserve">220 kV Sabarigiri–Pallom feeder charged at </w:t>
            </w:r>
            <w:r>
              <w:t>08:27 Hrs</w:t>
            </w:r>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KSEB</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10" name="Picture 1"/>
            <wp:cNvGraphicFramePr>
              <a:graphicFrameLocks noChangeAspect="1"/>
            </wp:cNvGraphicFramePr>
            <a:graphic>
              <a:graphicData uri="http://schemas.openxmlformats.org/drawingml/2006/picture">
                <pic:pic>
                  <pic:nvPicPr>
                    <pic:cNvPr id="0" name="60476PPZVN3.png"/>
                    <pic:cNvPicPr/>
                  </pic:nvPicPr>
                  <pic:blipFill>
                    <a:blip r:embed="rId18"/>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556456"/>
                  <wp:docPr id="1011" name="Picture 1009"/>
                  <wp:cNvGraphicFramePr>
                    <a:graphicFrameLocks noChangeAspect="1"/>
                  </wp:cNvGraphicFramePr>
                  <a:graphic>
                    <a:graphicData uri="http://schemas.openxmlformats.org/drawingml/2006/picture">
                      <pic:pic>
                        <pic:nvPicPr>
                          <pic:cNvPr id="0" name="embedded_image_temp_image_brief_analysis_6047_0.png"/>
                          <pic:cNvPicPr/>
                        </pic:nvPicPr>
                        <pic:blipFill>
                          <a:blip r:embed="rId20"/>
                          <a:stretch>
                            <a:fillRect/>
                          </a:stretch>
                        </pic:blipFill>
                        <pic:spPr>
                          <a:xfrm>
                            <a:off x="0" y="0"/>
                            <a:ext cx="5400000" cy="2556456"/>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